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FD3" w:rsidRDefault="00081FD3" w:rsidP="005007A1">
      <w:pPr>
        <w:spacing w:line="480" w:lineRule="auto"/>
        <w:jc w:val="center"/>
        <w:rPr>
          <w:rFonts w:ascii="Times New Roman" w:hAnsi="Times New Roman" w:cs="Times New Roman"/>
          <w:b/>
          <w:sz w:val="24"/>
          <w:szCs w:val="24"/>
        </w:rPr>
      </w:pPr>
    </w:p>
    <w:p w:rsidR="00081FD3" w:rsidRDefault="00081FD3" w:rsidP="005007A1">
      <w:pPr>
        <w:spacing w:line="480" w:lineRule="auto"/>
        <w:jc w:val="center"/>
        <w:rPr>
          <w:rFonts w:ascii="Times New Roman" w:hAnsi="Times New Roman" w:cs="Times New Roman"/>
          <w:b/>
          <w:sz w:val="24"/>
          <w:szCs w:val="24"/>
        </w:rPr>
      </w:pPr>
    </w:p>
    <w:p w:rsidR="00081FD3" w:rsidRDefault="00081FD3" w:rsidP="005007A1">
      <w:pPr>
        <w:spacing w:line="480" w:lineRule="auto"/>
        <w:jc w:val="center"/>
        <w:rPr>
          <w:rFonts w:ascii="Times New Roman" w:hAnsi="Times New Roman" w:cs="Times New Roman"/>
          <w:b/>
          <w:sz w:val="24"/>
          <w:szCs w:val="24"/>
        </w:rPr>
      </w:pPr>
    </w:p>
    <w:p w:rsidR="00081FD3" w:rsidRDefault="00081FD3" w:rsidP="005007A1">
      <w:pPr>
        <w:spacing w:line="480" w:lineRule="auto"/>
        <w:jc w:val="center"/>
        <w:rPr>
          <w:rFonts w:ascii="Times New Roman" w:hAnsi="Times New Roman" w:cs="Times New Roman"/>
          <w:b/>
          <w:sz w:val="24"/>
          <w:szCs w:val="24"/>
        </w:rPr>
      </w:pPr>
    </w:p>
    <w:p w:rsidR="00081FD3" w:rsidRDefault="00081FD3" w:rsidP="005007A1">
      <w:pPr>
        <w:spacing w:line="480" w:lineRule="auto"/>
        <w:jc w:val="center"/>
        <w:rPr>
          <w:rFonts w:ascii="Times New Roman" w:hAnsi="Times New Roman" w:cs="Times New Roman"/>
          <w:b/>
          <w:sz w:val="24"/>
          <w:szCs w:val="24"/>
        </w:rPr>
      </w:pPr>
    </w:p>
    <w:p w:rsidR="00081FD3" w:rsidRDefault="00081FD3" w:rsidP="005007A1">
      <w:pPr>
        <w:spacing w:line="480" w:lineRule="auto"/>
        <w:jc w:val="center"/>
        <w:rPr>
          <w:rFonts w:ascii="Times New Roman" w:hAnsi="Times New Roman" w:cs="Times New Roman"/>
          <w:b/>
          <w:sz w:val="24"/>
          <w:szCs w:val="24"/>
        </w:rPr>
      </w:pPr>
    </w:p>
    <w:p w:rsidR="00081FD3" w:rsidRDefault="00081FD3" w:rsidP="005007A1">
      <w:pPr>
        <w:spacing w:line="480" w:lineRule="auto"/>
        <w:jc w:val="center"/>
        <w:rPr>
          <w:rFonts w:ascii="Times New Roman" w:hAnsi="Times New Roman" w:cs="Times New Roman"/>
          <w:b/>
          <w:sz w:val="24"/>
          <w:szCs w:val="24"/>
        </w:rPr>
      </w:pPr>
    </w:p>
    <w:p w:rsidR="002F4529" w:rsidRDefault="005007A1" w:rsidP="005007A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Electronic Configuration</w:t>
      </w:r>
    </w:p>
    <w:p w:rsidR="00081FD3" w:rsidRDefault="00081FD3" w:rsidP="005007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81FD3" w:rsidRDefault="00081FD3" w:rsidP="005007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81FD3" w:rsidRDefault="00081FD3" w:rsidP="00081FD3">
      <w:pPr>
        <w:tabs>
          <w:tab w:val="center" w:pos="4680"/>
          <w:tab w:val="left" w:pos="5610"/>
        </w:tabs>
        <w:spacing w:line="480" w:lineRule="auto"/>
        <w:rPr>
          <w:rFonts w:ascii="Times New Roman" w:hAnsi="Times New Roman" w:cs="Times New Roman"/>
          <w:sz w:val="24"/>
          <w:szCs w:val="24"/>
        </w:rPr>
      </w:pPr>
      <w:r>
        <w:rPr>
          <w:rFonts w:ascii="Times New Roman" w:hAnsi="Times New Roman" w:cs="Times New Roman"/>
          <w:sz w:val="24"/>
          <w:szCs w:val="24"/>
        </w:rPr>
        <w:tab/>
        <w:t>Date</w:t>
      </w:r>
      <w:r>
        <w:rPr>
          <w:rFonts w:ascii="Times New Roman" w:hAnsi="Times New Roman" w:cs="Times New Roman"/>
          <w:sz w:val="24"/>
          <w:szCs w:val="24"/>
        </w:rPr>
        <w:tab/>
      </w:r>
    </w:p>
    <w:p w:rsidR="00081FD3" w:rsidRDefault="00081FD3" w:rsidP="00081FD3">
      <w:pPr>
        <w:spacing w:line="480" w:lineRule="auto"/>
        <w:jc w:val="center"/>
        <w:rPr>
          <w:rFonts w:ascii="Times New Roman" w:hAnsi="Times New Roman" w:cs="Times New Roman"/>
          <w:b/>
          <w:sz w:val="24"/>
          <w:szCs w:val="24"/>
        </w:rPr>
      </w:pPr>
    </w:p>
    <w:p w:rsidR="00081FD3" w:rsidRDefault="00081FD3" w:rsidP="00081FD3">
      <w:pPr>
        <w:spacing w:line="480" w:lineRule="auto"/>
        <w:jc w:val="center"/>
        <w:rPr>
          <w:rFonts w:ascii="Times New Roman" w:hAnsi="Times New Roman" w:cs="Times New Roman"/>
          <w:b/>
          <w:sz w:val="24"/>
          <w:szCs w:val="24"/>
        </w:rPr>
      </w:pPr>
    </w:p>
    <w:p w:rsidR="00081FD3" w:rsidRDefault="00081FD3" w:rsidP="00081FD3">
      <w:pPr>
        <w:spacing w:line="480" w:lineRule="auto"/>
        <w:jc w:val="center"/>
        <w:rPr>
          <w:rFonts w:ascii="Times New Roman" w:hAnsi="Times New Roman" w:cs="Times New Roman"/>
          <w:b/>
          <w:sz w:val="24"/>
          <w:szCs w:val="24"/>
        </w:rPr>
      </w:pPr>
    </w:p>
    <w:p w:rsidR="00081FD3" w:rsidRDefault="00081FD3" w:rsidP="00081FD3">
      <w:pPr>
        <w:spacing w:line="480" w:lineRule="auto"/>
        <w:jc w:val="center"/>
        <w:rPr>
          <w:rFonts w:ascii="Times New Roman" w:hAnsi="Times New Roman" w:cs="Times New Roman"/>
          <w:b/>
          <w:sz w:val="24"/>
          <w:szCs w:val="24"/>
        </w:rPr>
      </w:pPr>
    </w:p>
    <w:p w:rsidR="00081FD3" w:rsidRDefault="00081FD3" w:rsidP="00081FD3">
      <w:pPr>
        <w:spacing w:line="480" w:lineRule="auto"/>
        <w:jc w:val="center"/>
        <w:rPr>
          <w:rFonts w:ascii="Times New Roman" w:hAnsi="Times New Roman" w:cs="Times New Roman"/>
          <w:b/>
          <w:sz w:val="24"/>
          <w:szCs w:val="24"/>
        </w:rPr>
      </w:pPr>
    </w:p>
    <w:p w:rsidR="00081FD3" w:rsidRDefault="00081FD3" w:rsidP="00081FD3">
      <w:pPr>
        <w:spacing w:line="480" w:lineRule="auto"/>
        <w:jc w:val="center"/>
        <w:rPr>
          <w:rFonts w:ascii="Times New Roman" w:hAnsi="Times New Roman" w:cs="Times New Roman"/>
          <w:b/>
          <w:sz w:val="24"/>
          <w:szCs w:val="24"/>
        </w:rPr>
      </w:pPr>
    </w:p>
    <w:p w:rsidR="00081FD3" w:rsidRDefault="00081FD3" w:rsidP="00081FD3">
      <w:pPr>
        <w:spacing w:line="480" w:lineRule="auto"/>
        <w:jc w:val="center"/>
        <w:rPr>
          <w:rFonts w:ascii="Times New Roman" w:hAnsi="Times New Roman" w:cs="Times New Roman"/>
          <w:b/>
          <w:sz w:val="24"/>
          <w:szCs w:val="24"/>
        </w:rPr>
      </w:pPr>
    </w:p>
    <w:p w:rsidR="00081FD3" w:rsidRPr="00081FD3" w:rsidRDefault="00081FD3" w:rsidP="00081F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Electronic Configuration</w:t>
      </w:r>
    </w:p>
    <w:p w:rsidR="002F098C" w:rsidRPr="00872315" w:rsidRDefault="00200ABF" w:rsidP="0087231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In chemistry, the representation of elements is done using chemical symbols. Each element has a designated chemical symbol and this is critical for avoiding confusion and making the learning of chemistry more interesting. </w:t>
      </w:r>
      <w:r w:rsidR="00180CDE" w:rsidRPr="00872315">
        <w:rPr>
          <w:rFonts w:ascii="Times New Roman" w:hAnsi="Times New Roman" w:cs="Times New Roman"/>
          <w:sz w:val="24"/>
          <w:szCs w:val="24"/>
        </w:rPr>
        <w:t xml:space="preserve">All the chemical elements are designated by their chemical properties. The main factors to consider in order to get acknowledge the chemical properties of an element include the number of electrons present in the element, the protons and at time the neutrons. However, the electrons are the most used in identifying the chemical properties of an element and this is associated with many facts including that they are in the energy levels or the subshell. These subshells are classified depending on the number of electrons present with the elements. </w:t>
      </w:r>
      <w:r w:rsidR="00872315" w:rsidRPr="00872315">
        <w:rPr>
          <w:rFonts w:ascii="Times New Roman" w:hAnsi="Times New Roman" w:cs="Times New Roman"/>
          <w:sz w:val="24"/>
          <w:szCs w:val="24"/>
        </w:rPr>
        <w:t xml:space="preserve">According to </w:t>
      </w:r>
      <w:r w:rsidR="00872315" w:rsidRPr="00872315">
        <w:rPr>
          <w:rFonts w:ascii="Times New Roman" w:hAnsi="Times New Roman" w:cs="Times New Roman"/>
          <w:color w:val="222222"/>
          <w:sz w:val="24"/>
          <w:szCs w:val="24"/>
          <w:shd w:val="clear" w:color="auto" w:fill="FFFFFF"/>
        </w:rPr>
        <w:t>Jacobs (2019),</w:t>
      </w:r>
      <w:r w:rsidR="00180CDE" w:rsidRPr="00872315">
        <w:rPr>
          <w:rFonts w:ascii="Times New Roman" w:hAnsi="Times New Roman" w:cs="Times New Roman"/>
          <w:sz w:val="24"/>
          <w:szCs w:val="24"/>
        </w:rPr>
        <w:t xml:space="preserve"> </w:t>
      </w:r>
      <w:r w:rsidR="00180CDE" w:rsidRPr="00872315">
        <w:rPr>
          <w:rFonts w:ascii="Times New Roman" w:hAnsi="Times New Roman" w:cs="Times New Roman"/>
          <w:color w:val="222222"/>
          <w:sz w:val="24"/>
          <w:szCs w:val="24"/>
          <w:shd w:val="clear" w:color="auto" w:fill="FFFFFF"/>
        </w:rPr>
        <w:t>the </w:t>
      </w:r>
      <w:r w:rsidR="00180CDE" w:rsidRPr="00872315">
        <w:rPr>
          <w:rFonts w:ascii="Times New Roman" w:hAnsi="Times New Roman" w:cs="Times New Roman"/>
          <w:bCs/>
          <w:color w:val="222222"/>
          <w:sz w:val="24"/>
          <w:szCs w:val="24"/>
          <w:shd w:val="clear" w:color="auto" w:fill="FFFFFF"/>
        </w:rPr>
        <w:t>electronic configuration</w:t>
      </w:r>
      <w:r w:rsidR="00180CDE" w:rsidRPr="00872315">
        <w:rPr>
          <w:rFonts w:ascii="Times New Roman" w:hAnsi="Times New Roman" w:cs="Times New Roman"/>
          <w:color w:val="222222"/>
          <w:sz w:val="24"/>
          <w:szCs w:val="24"/>
          <w:shd w:val="clear" w:color="auto" w:fill="FFFFFF"/>
        </w:rPr>
        <w:t xml:space="preserve"> also known as </w:t>
      </w:r>
      <w:r w:rsidR="00180CDE" w:rsidRPr="00872315">
        <w:rPr>
          <w:rFonts w:ascii="Times New Roman" w:hAnsi="Times New Roman" w:cs="Times New Roman"/>
          <w:bCs/>
          <w:color w:val="222222"/>
          <w:sz w:val="24"/>
          <w:szCs w:val="24"/>
          <w:shd w:val="clear" w:color="auto" w:fill="FFFFFF"/>
        </w:rPr>
        <w:t>electron configuration</w:t>
      </w:r>
      <w:r w:rsidR="00180CDE" w:rsidRPr="00872315">
        <w:rPr>
          <w:rFonts w:ascii="Times New Roman" w:hAnsi="Times New Roman" w:cs="Times New Roman"/>
          <w:color w:val="222222"/>
          <w:sz w:val="24"/>
          <w:szCs w:val="24"/>
          <w:shd w:val="clear" w:color="auto" w:fill="FFFFFF"/>
        </w:rPr>
        <w:t xml:space="preserve"> given in </w:t>
      </w:r>
      <w:r w:rsidR="00180CDE" w:rsidRPr="00872315">
        <w:rPr>
          <w:rFonts w:ascii="Times New Roman" w:hAnsi="Times New Roman" w:cs="Times New Roman"/>
          <w:bCs/>
          <w:color w:val="222222"/>
          <w:sz w:val="24"/>
          <w:szCs w:val="24"/>
          <w:shd w:val="clear" w:color="auto" w:fill="FFFFFF"/>
        </w:rPr>
        <w:t>subshell</w:t>
      </w:r>
      <w:r w:rsidR="00180CDE" w:rsidRPr="00872315">
        <w:rPr>
          <w:rFonts w:ascii="Times New Roman" w:hAnsi="Times New Roman" w:cs="Times New Roman"/>
          <w:color w:val="222222"/>
          <w:sz w:val="24"/>
          <w:szCs w:val="24"/>
          <w:shd w:val="clear" w:color="auto" w:fill="FFFFFF"/>
        </w:rPr>
        <w:t> notation indicates how many electrons are in the </w:t>
      </w:r>
      <w:r w:rsidR="00180CDE" w:rsidRPr="00872315">
        <w:rPr>
          <w:rFonts w:ascii="Times New Roman" w:hAnsi="Times New Roman" w:cs="Times New Roman"/>
          <w:bCs/>
          <w:color w:val="222222"/>
          <w:sz w:val="24"/>
          <w:szCs w:val="24"/>
          <w:shd w:val="clear" w:color="auto" w:fill="FFFFFF"/>
        </w:rPr>
        <w:t>subshell</w:t>
      </w:r>
      <w:r w:rsidR="00180CDE" w:rsidRPr="00872315">
        <w:rPr>
          <w:rFonts w:ascii="Times New Roman" w:hAnsi="Times New Roman" w:cs="Times New Roman"/>
          <w:color w:val="222222"/>
          <w:sz w:val="24"/>
          <w:szCs w:val="24"/>
          <w:shd w:val="clear" w:color="auto" w:fill="FFFFFF"/>
        </w:rPr>
        <w:t xml:space="preserve"> of each shell. The principle energy level is commonly known as principle quantum number (n) and it has its values 1,2,3,4. </w:t>
      </w:r>
      <w:r w:rsidR="002F098C" w:rsidRPr="00872315">
        <w:rPr>
          <w:rFonts w:ascii="Times New Roman" w:hAnsi="Times New Roman" w:cs="Times New Roman"/>
          <w:color w:val="222222"/>
          <w:sz w:val="24"/>
          <w:szCs w:val="24"/>
          <w:shd w:val="clear" w:color="auto" w:fill="FFFFFF"/>
        </w:rPr>
        <w:t>It denotes the specific principle shell in which an electron is found. The subshells for electro</w:t>
      </w:r>
      <w:r w:rsidR="00872315">
        <w:rPr>
          <w:rFonts w:ascii="Times New Roman" w:hAnsi="Times New Roman" w:cs="Times New Roman"/>
          <w:color w:val="222222"/>
          <w:sz w:val="24"/>
          <w:szCs w:val="24"/>
          <w:shd w:val="clear" w:color="auto" w:fill="FFFFFF"/>
        </w:rPr>
        <w:t>nic arrangement includes s, p, d, and f</w:t>
      </w:r>
      <w:r w:rsidR="002F098C" w:rsidRPr="00872315">
        <w:rPr>
          <w:rFonts w:ascii="Times New Roman" w:hAnsi="Times New Roman" w:cs="Times New Roman"/>
          <w:color w:val="222222"/>
          <w:sz w:val="24"/>
          <w:szCs w:val="24"/>
          <w:shd w:val="clear" w:color="auto" w:fill="FFFFFF"/>
        </w:rPr>
        <w:t xml:space="preserve"> orbitals. At this level, the </w:t>
      </w:r>
      <w:r w:rsidR="002F098C" w:rsidRPr="00872315">
        <w:rPr>
          <w:rFonts w:ascii="Times New Roman" w:hAnsi="Times New Roman" w:cs="Times New Roman"/>
          <w:bCs/>
          <w:color w:val="222222"/>
          <w:sz w:val="24"/>
          <w:szCs w:val="24"/>
          <w:shd w:val="clear" w:color="auto" w:fill="FFFFFF"/>
        </w:rPr>
        <w:t>Pauli's Exclusion Principle</w:t>
      </w:r>
      <w:r w:rsidR="002F098C" w:rsidRPr="00872315">
        <w:rPr>
          <w:rFonts w:ascii="Times New Roman" w:hAnsi="Times New Roman" w:cs="Times New Roman"/>
          <w:color w:val="222222"/>
          <w:sz w:val="24"/>
          <w:szCs w:val="24"/>
          <w:shd w:val="clear" w:color="auto" w:fill="FFFFFF"/>
        </w:rPr>
        <w:t> which states that no two electrons in the same atom can have identical values for all four of their quantum numbers</w:t>
      </w:r>
      <w:r w:rsidR="00872315" w:rsidRPr="00872315">
        <w:rPr>
          <w:rFonts w:ascii="Times New Roman" w:hAnsi="Times New Roman" w:cs="Times New Roman"/>
          <w:color w:val="222222"/>
          <w:sz w:val="24"/>
          <w:szCs w:val="24"/>
          <w:shd w:val="clear" w:color="auto" w:fill="FFFFFF"/>
        </w:rPr>
        <w:t xml:space="preserve"> is applicable (Simenel et al., 2017).</w:t>
      </w:r>
      <w:r w:rsidR="002F098C" w:rsidRPr="00872315">
        <w:rPr>
          <w:rFonts w:ascii="Times New Roman" w:hAnsi="Times New Roman" w:cs="Times New Roman"/>
          <w:color w:val="222222"/>
          <w:sz w:val="24"/>
          <w:szCs w:val="24"/>
          <w:shd w:val="clear" w:color="auto" w:fill="FFFFFF"/>
        </w:rPr>
        <w:t xml:space="preserve"> The maximum number of electrons each subshell can hold are as follows;</w:t>
      </w:r>
    </w:p>
    <w:p w:rsidR="002F098C" w:rsidRPr="00872315" w:rsidRDefault="00872315" w:rsidP="0087231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w:t>
      </w:r>
      <w:r w:rsidR="002F098C" w:rsidRPr="00872315">
        <w:rPr>
          <w:rFonts w:ascii="Times New Roman" w:hAnsi="Times New Roman" w:cs="Times New Roman"/>
          <w:color w:val="222222"/>
          <w:sz w:val="24"/>
          <w:szCs w:val="24"/>
          <w:shd w:val="clear" w:color="auto" w:fill="FFFFFF"/>
        </w:rPr>
        <w:t xml:space="preserve">- 2 and has 2 orbitals </w:t>
      </w:r>
    </w:p>
    <w:p w:rsidR="002F098C" w:rsidRPr="00872315" w:rsidRDefault="00872315" w:rsidP="0087231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w:t>
      </w:r>
      <w:r w:rsidR="002F098C" w:rsidRPr="00872315">
        <w:rPr>
          <w:rFonts w:ascii="Times New Roman" w:hAnsi="Times New Roman" w:cs="Times New Roman"/>
          <w:color w:val="222222"/>
          <w:sz w:val="24"/>
          <w:szCs w:val="24"/>
          <w:shd w:val="clear" w:color="auto" w:fill="FFFFFF"/>
        </w:rPr>
        <w:t>- 6 and has 3 orbitals</w:t>
      </w:r>
    </w:p>
    <w:p w:rsidR="002F098C" w:rsidRPr="00872315" w:rsidRDefault="00872315" w:rsidP="0087231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w:t>
      </w:r>
      <w:r w:rsidR="002F098C" w:rsidRPr="00872315">
        <w:rPr>
          <w:rFonts w:ascii="Times New Roman" w:hAnsi="Times New Roman" w:cs="Times New Roman"/>
          <w:color w:val="222222"/>
          <w:sz w:val="24"/>
          <w:szCs w:val="24"/>
          <w:shd w:val="clear" w:color="auto" w:fill="FFFFFF"/>
        </w:rPr>
        <w:t>- 10 and has 5 orbitals</w:t>
      </w:r>
    </w:p>
    <w:p w:rsidR="002F098C" w:rsidRPr="00872315" w:rsidRDefault="00872315" w:rsidP="00872315">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w:t>
      </w:r>
      <w:r w:rsidR="002F098C" w:rsidRPr="00872315">
        <w:rPr>
          <w:rFonts w:ascii="Times New Roman" w:hAnsi="Times New Roman" w:cs="Times New Roman"/>
          <w:color w:val="222222"/>
          <w:sz w:val="24"/>
          <w:szCs w:val="24"/>
          <w:shd w:val="clear" w:color="auto" w:fill="FFFFFF"/>
        </w:rPr>
        <w:t>-14 and has 7 orbitals.</w:t>
      </w:r>
    </w:p>
    <w:p w:rsidR="00081FD3" w:rsidRDefault="002F098C" w:rsidP="00081FD3">
      <w:pPr>
        <w:spacing w:line="480" w:lineRule="auto"/>
        <w:ind w:firstLine="720"/>
        <w:rPr>
          <w:rFonts w:ascii="Times New Roman" w:hAnsi="Times New Roman" w:cs="Times New Roman"/>
          <w:color w:val="222222"/>
          <w:sz w:val="24"/>
          <w:szCs w:val="24"/>
          <w:shd w:val="clear" w:color="auto" w:fill="FFFFFF"/>
        </w:rPr>
      </w:pPr>
      <w:r w:rsidRPr="00872315">
        <w:rPr>
          <w:rFonts w:ascii="Times New Roman" w:hAnsi="Times New Roman" w:cs="Times New Roman"/>
          <w:color w:val="222222"/>
          <w:sz w:val="24"/>
          <w:szCs w:val="24"/>
          <w:shd w:val="clear" w:color="auto" w:fill="FFFFFF"/>
        </w:rPr>
        <w:lastRenderedPageBreak/>
        <w:t xml:space="preserve">An example of an electronic configuration using if for Iron atomic number </w:t>
      </w:r>
      <w:r w:rsidR="0021524C" w:rsidRPr="00872315">
        <w:rPr>
          <w:rFonts w:ascii="Times New Roman" w:hAnsi="Times New Roman" w:cs="Times New Roman"/>
          <w:color w:val="222222"/>
          <w:sz w:val="24"/>
          <w:szCs w:val="24"/>
          <w:shd w:val="clear" w:color="auto" w:fill="FFFFFF"/>
        </w:rPr>
        <w:t>1s</w:t>
      </w:r>
      <w:r w:rsidR="0021524C" w:rsidRPr="00872315">
        <w:rPr>
          <w:rFonts w:ascii="Times New Roman" w:hAnsi="Times New Roman" w:cs="Times New Roman"/>
          <w:color w:val="222222"/>
          <w:sz w:val="24"/>
          <w:szCs w:val="24"/>
          <w:shd w:val="clear" w:color="auto" w:fill="FFFFFF"/>
          <w:vertAlign w:val="superscript"/>
        </w:rPr>
        <w:t>2</w:t>
      </w:r>
      <w:r w:rsidR="0021524C" w:rsidRPr="00872315">
        <w:rPr>
          <w:rFonts w:ascii="Times New Roman" w:hAnsi="Times New Roman" w:cs="Times New Roman"/>
          <w:color w:val="222222"/>
          <w:sz w:val="24"/>
          <w:szCs w:val="24"/>
          <w:shd w:val="clear" w:color="auto" w:fill="FFFFFF"/>
        </w:rPr>
        <w:t xml:space="preserve"> 2s</w:t>
      </w:r>
      <w:r w:rsidR="0021524C" w:rsidRPr="00872315">
        <w:rPr>
          <w:rFonts w:ascii="Times New Roman" w:hAnsi="Times New Roman" w:cs="Times New Roman"/>
          <w:color w:val="222222"/>
          <w:sz w:val="24"/>
          <w:szCs w:val="24"/>
          <w:shd w:val="clear" w:color="auto" w:fill="FFFFFF"/>
          <w:vertAlign w:val="superscript"/>
        </w:rPr>
        <w:t>2</w:t>
      </w:r>
      <w:r w:rsidR="0021524C" w:rsidRPr="00872315">
        <w:rPr>
          <w:rFonts w:ascii="Times New Roman" w:hAnsi="Times New Roman" w:cs="Times New Roman"/>
          <w:color w:val="222222"/>
          <w:sz w:val="24"/>
          <w:szCs w:val="24"/>
          <w:shd w:val="clear" w:color="auto" w:fill="FFFFFF"/>
        </w:rPr>
        <w:t xml:space="preserve"> 2p</w:t>
      </w:r>
      <w:r w:rsidR="0021524C" w:rsidRPr="00872315">
        <w:rPr>
          <w:rFonts w:ascii="Times New Roman" w:hAnsi="Times New Roman" w:cs="Times New Roman"/>
          <w:color w:val="222222"/>
          <w:sz w:val="24"/>
          <w:szCs w:val="24"/>
          <w:shd w:val="clear" w:color="auto" w:fill="FFFFFF"/>
          <w:vertAlign w:val="superscript"/>
        </w:rPr>
        <w:t>6</w:t>
      </w:r>
      <w:r w:rsidR="0021524C" w:rsidRPr="00872315">
        <w:rPr>
          <w:rFonts w:ascii="Times New Roman" w:hAnsi="Times New Roman" w:cs="Times New Roman"/>
          <w:color w:val="222222"/>
          <w:sz w:val="24"/>
          <w:szCs w:val="24"/>
          <w:shd w:val="clear" w:color="auto" w:fill="FFFFFF"/>
        </w:rPr>
        <w:t xml:space="preserve"> 3s</w:t>
      </w:r>
      <w:r w:rsidR="0021524C" w:rsidRPr="00872315">
        <w:rPr>
          <w:rFonts w:ascii="Times New Roman" w:hAnsi="Times New Roman" w:cs="Times New Roman"/>
          <w:color w:val="222222"/>
          <w:sz w:val="24"/>
          <w:szCs w:val="24"/>
          <w:shd w:val="clear" w:color="auto" w:fill="FFFFFF"/>
          <w:vertAlign w:val="superscript"/>
        </w:rPr>
        <w:t>2</w:t>
      </w:r>
      <w:r w:rsidR="0021524C" w:rsidRPr="00872315">
        <w:rPr>
          <w:rFonts w:ascii="Times New Roman" w:hAnsi="Times New Roman" w:cs="Times New Roman"/>
          <w:color w:val="222222"/>
          <w:sz w:val="24"/>
          <w:szCs w:val="24"/>
          <w:shd w:val="clear" w:color="auto" w:fill="FFFFFF"/>
        </w:rPr>
        <w:t xml:space="preserve"> 3p</w:t>
      </w:r>
      <w:r w:rsidR="0021524C" w:rsidRPr="00872315">
        <w:rPr>
          <w:rFonts w:ascii="Times New Roman" w:hAnsi="Times New Roman" w:cs="Times New Roman"/>
          <w:color w:val="222222"/>
          <w:sz w:val="24"/>
          <w:szCs w:val="24"/>
          <w:shd w:val="clear" w:color="auto" w:fill="FFFFFF"/>
          <w:vertAlign w:val="superscript"/>
        </w:rPr>
        <w:t>6</w:t>
      </w:r>
      <w:r w:rsidR="0021524C" w:rsidRPr="00872315">
        <w:rPr>
          <w:rFonts w:ascii="Times New Roman" w:hAnsi="Times New Roman" w:cs="Times New Roman"/>
          <w:color w:val="222222"/>
          <w:sz w:val="24"/>
          <w:szCs w:val="24"/>
          <w:shd w:val="clear" w:color="auto" w:fill="FFFFFF"/>
        </w:rPr>
        <w:t xml:space="preserve"> 4s</w:t>
      </w:r>
      <w:r w:rsidR="0021524C" w:rsidRPr="00872315">
        <w:rPr>
          <w:rFonts w:ascii="Times New Roman" w:hAnsi="Times New Roman" w:cs="Times New Roman"/>
          <w:color w:val="222222"/>
          <w:sz w:val="24"/>
          <w:szCs w:val="24"/>
          <w:shd w:val="clear" w:color="auto" w:fill="FFFFFF"/>
          <w:vertAlign w:val="superscript"/>
        </w:rPr>
        <w:t>2</w:t>
      </w:r>
      <w:r w:rsidR="0021524C" w:rsidRPr="00872315">
        <w:rPr>
          <w:rFonts w:ascii="Times New Roman" w:hAnsi="Times New Roman" w:cs="Times New Roman"/>
          <w:color w:val="222222"/>
          <w:sz w:val="24"/>
          <w:szCs w:val="24"/>
          <w:shd w:val="clear" w:color="auto" w:fill="FFFFFF"/>
        </w:rPr>
        <w:t xml:space="preserve"> 3d</w:t>
      </w:r>
      <w:r w:rsidR="0021524C" w:rsidRPr="00872315">
        <w:rPr>
          <w:rFonts w:ascii="Times New Roman" w:hAnsi="Times New Roman" w:cs="Times New Roman"/>
          <w:color w:val="222222"/>
          <w:sz w:val="24"/>
          <w:szCs w:val="24"/>
          <w:shd w:val="clear" w:color="auto" w:fill="FFFFFF"/>
          <w:vertAlign w:val="superscript"/>
        </w:rPr>
        <w:t>6</w:t>
      </w:r>
      <w:r w:rsidRPr="00872315">
        <w:rPr>
          <w:rFonts w:ascii="Times New Roman" w:hAnsi="Times New Roman" w:cs="Times New Roman"/>
          <w:color w:val="222222"/>
          <w:sz w:val="24"/>
          <w:szCs w:val="24"/>
          <w:shd w:val="clear" w:color="auto" w:fill="FFFFFF"/>
        </w:rPr>
        <w:t>, and</w:t>
      </w:r>
      <w:r w:rsidR="0021524C" w:rsidRPr="00872315">
        <w:rPr>
          <w:rFonts w:ascii="Times New Roman" w:hAnsi="Times New Roman" w:cs="Times New Roman"/>
          <w:color w:val="222222"/>
          <w:sz w:val="24"/>
          <w:szCs w:val="24"/>
          <w:shd w:val="clear" w:color="auto" w:fill="FFFFFF"/>
        </w:rPr>
        <w:t xml:space="preserve"> it can be written in condensed form as [Ar] 4s</w:t>
      </w:r>
      <w:r w:rsidR="0021524C" w:rsidRPr="00872315">
        <w:rPr>
          <w:rFonts w:ascii="Times New Roman" w:hAnsi="Times New Roman" w:cs="Times New Roman"/>
          <w:color w:val="222222"/>
          <w:sz w:val="24"/>
          <w:szCs w:val="24"/>
          <w:shd w:val="clear" w:color="auto" w:fill="FFFFFF"/>
          <w:vertAlign w:val="superscript"/>
        </w:rPr>
        <w:t>2</w:t>
      </w:r>
      <w:r w:rsidR="0021524C" w:rsidRPr="00872315">
        <w:rPr>
          <w:rFonts w:ascii="Times New Roman" w:hAnsi="Times New Roman" w:cs="Times New Roman"/>
          <w:color w:val="222222"/>
          <w:sz w:val="24"/>
          <w:szCs w:val="24"/>
          <w:shd w:val="clear" w:color="auto" w:fill="FFFFFF"/>
        </w:rPr>
        <w:t xml:space="preserve"> 3d</w:t>
      </w:r>
      <w:r w:rsidR="0021524C" w:rsidRPr="00872315">
        <w:rPr>
          <w:rFonts w:ascii="Times New Roman" w:hAnsi="Times New Roman" w:cs="Times New Roman"/>
          <w:color w:val="222222"/>
          <w:sz w:val="24"/>
          <w:szCs w:val="24"/>
          <w:shd w:val="clear" w:color="auto" w:fill="FFFFFF"/>
          <w:vertAlign w:val="superscript"/>
        </w:rPr>
        <w:t>6</w:t>
      </w:r>
      <w:r w:rsidRPr="00872315">
        <w:rPr>
          <w:rFonts w:ascii="Times New Roman" w:hAnsi="Times New Roman" w:cs="Times New Roman"/>
          <w:color w:val="222222"/>
          <w:sz w:val="24"/>
          <w:szCs w:val="24"/>
          <w:shd w:val="clear" w:color="auto" w:fill="FFFFFF"/>
        </w:rPr>
        <w:t xml:space="preserve">. </w:t>
      </w:r>
      <w:r w:rsidR="0021524C" w:rsidRPr="00872315">
        <w:rPr>
          <w:rFonts w:ascii="Times New Roman" w:hAnsi="Times New Roman" w:cs="Times New Roman"/>
          <w:color w:val="222222"/>
          <w:sz w:val="24"/>
          <w:szCs w:val="24"/>
          <w:shd w:val="clear" w:color="auto" w:fill="FFFFFF"/>
        </w:rPr>
        <w:t>Iron has atomic number 26. From the example I described above we can see that all the sub shells have a maximum of electrons described above. Only the last d subshell has 6 electrons and this happened since the number of electrons in iron cannot fill all t</w:t>
      </w:r>
      <w:r w:rsidR="00081FD3">
        <w:rPr>
          <w:rFonts w:ascii="Times New Roman" w:hAnsi="Times New Roman" w:cs="Times New Roman"/>
          <w:color w:val="222222"/>
          <w:sz w:val="24"/>
          <w:szCs w:val="24"/>
          <w:shd w:val="clear" w:color="auto" w:fill="FFFFFF"/>
        </w:rPr>
        <w:t xml:space="preserve">he subshells. The reason for choosing the above example is because it is a d-block element and thus its electronic configuration is more complex and compered to members of the s and p blocks. If a person understands how to effectively write the electronic configuration of the d-block elements, then they can as well write the electronic configurations of different elements.  </w:t>
      </w: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081FD3" w:rsidRDefault="00081FD3" w:rsidP="00081FD3">
      <w:pPr>
        <w:spacing w:line="480" w:lineRule="auto"/>
        <w:rPr>
          <w:rFonts w:ascii="Times New Roman" w:hAnsi="Times New Roman" w:cs="Times New Roman"/>
          <w:color w:val="222222"/>
          <w:sz w:val="24"/>
          <w:szCs w:val="24"/>
          <w:shd w:val="clear" w:color="auto" w:fill="FFFFFF"/>
        </w:rPr>
      </w:pPr>
    </w:p>
    <w:p w:rsidR="0021524C" w:rsidRPr="00081FD3" w:rsidRDefault="0021524C" w:rsidP="00081FD3">
      <w:pPr>
        <w:spacing w:line="480" w:lineRule="auto"/>
        <w:jc w:val="center"/>
        <w:rPr>
          <w:rFonts w:ascii="Times New Roman" w:hAnsi="Times New Roman" w:cs="Times New Roman"/>
          <w:color w:val="222222"/>
          <w:sz w:val="24"/>
          <w:szCs w:val="24"/>
          <w:shd w:val="clear" w:color="auto" w:fill="FFFFFF"/>
        </w:rPr>
      </w:pPr>
      <w:r w:rsidRPr="00081FD3">
        <w:rPr>
          <w:rFonts w:ascii="Times New Roman" w:hAnsi="Times New Roman" w:cs="Times New Roman"/>
          <w:b/>
          <w:color w:val="222222"/>
          <w:sz w:val="24"/>
          <w:szCs w:val="24"/>
          <w:shd w:val="clear" w:color="auto" w:fill="FFFFFF"/>
        </w:rPr>
        <w:lastRenderedPageBreak/>
        <w:t>Reference</w:t>
      </w:r>
      <w:r w:rsidR="00081FD3">
        <w:rPr>
          <w:rFonts w:ascii="Times New Roman" w:hAnsi="Times New Roman" w:cs="Times New Roman"/>
          <w:b/>
          <w:color w:val="222222"/>
          <w:sz w:val="24"/>
          <w:szCs w:val="24"/>
          <w:shd w:val="clear" w:color="auto" w:fill="FFFFFF"/>
        </w:rPr>
        <w:t>s</w:t>
      </w:r>
    </w:p>
    <w:p w:rsidR="00081FD3" w:rsidRPr="00872315" w:rsidRDefault="00081FD3" w:rsidP="00872315">
      <w:pPr>
        <w:spacing w:line="480" w:lineRule="auto"/>
        <w:ind w:left="720" w:hanging="720"/>
        <w:rPr>
          <w:rFonts w:ascii="Times New Roman" w:hAnsi="Times New Roman" w:cs="Times New Roman"/>
          <w:color w:val="222222"/>
          <w:sz w:val="24"/>
          <w:szCs w:val="24"/>
          <w:shd w:val="clear" w:color="auto" w:fill="FFFFFF"/>
        </w:rPr>
      </w:pPr>
      <w:r w:rsidRPr="00872315">
        <w:rPr>
          <w:rFonts w:ascii="Times New Roman" w:hAnsi="Times New Roman" w:cs="Times New Roman"/>
          <w:color w:val="222222"/>
          <w:sz w:val="24"/>
          <w:szCs w:val="24"/>
          <w:shd w:val="clear" w:color="auto" w:fill="FFFFFF"/>
        </w:rPr>
        <w:t>Jacobs, P. W. M. (2019). Alkali halide c</w:t>
      </w:r>
      <w:bookmarkStart w:id="0" w:name="_GoBack"/>
      <w:bookmarkEnd w:id="0"/>
      <w:r w:rsidRPr="00872315">
        <w:rPr>
          <w:rFonts w:ascii="Times New Roman" w:hAnsi="Times New Roman" w:cs="Times New Roman"/>
          <w:color w:val="222222"/>
          <w:sz w:val="24"/>
          <w:szCs w:val="24"/>
          <w:shd w:val="clear" w:color="auto" w:fill="FFFFFF"/>
        </w:rPr>
        <w:t>rystals containing impurity ions with the ns2 ground-state electronic configuration. </w:t>
      </w:r>
      <w:r w:rsidRPr="00872315">
        <w:rPr>
          <w:rFonts w:ascii="Times New Roman" w:hAnsi="Times New Roman" w:cs="Times New Roman"/>
          <w:i/>
          <w:iCs/>
          <w:color w:val="222222"/>
          <w:sz w:val="24"/>
          <w:szCs w:val="24"/>
          <w:shd w:val="clear" w:color="auto" w:fill="FFFFFF"/>
        </w:rPr>
        <w:t>Journal of Physics and Chemistry of Solids</w:t>
      </w:r>
      <w:r w:rsidRPr="00872315">
        <w:rPr>
          <w:rFonts w:ascii="Times New Roman" w:hAnsi="Times New Roman" w:cs="Times New Roman"/>
          <w:color w:val="222222"/>
          <w:sz w:val="24"/>
          <w:szCs w:val="24"/>
          <w:shd w:val="clear" w:color="auto" w:fill="FFFFFF"/>
        </w:rPr>
        <w:t>, </w:t>
      </w:r>
      <w:r w:rsidRPr="00872315">
        <w:rPr>
          <w:rFonts w:ascii="Times New Roman" w:hAnsi="Times New Roman" w:cs="Times New Roman"/>
          <w:i/>
          <w:iCs/>
          <w:color w:val="222222"/>
          <w:sz w:val="24"/>
          <w:szCs w:val="24"/>
          <w:shd w:val="clear" w:color="auto" w:fill="FFFFFF"/>
        </w:rPr>
        <w:t>52</w:t>
      </w:r>
      <w:r w:rsidRPr="00872315">
        <w:rPr>
          <w:rFonts w:ascii="Times New Roman" w:hAnsi="Times New Roman" w:cs="Times New Roman"/>
          <w:color w:val="222222"/>
          <w:sz w:val="24"/>
          <w:szCs w:val="24"/>
          <w:shd w:val="clear" w:color="auto" w:fill="FFFFFF"/>
        </w:rPr>
        <w:t>(1), 35-67.</w:t>
      </w:r>
    </w:p>
    <w:p w:rsidR="00081FD3" w:rsidRPr="00872315" w:rsidRDefault="00081FD3" w:rsidP="00872315">
      <w:pPr>
        <w:spacing w:line="480" w:lineRule="auto"/>
        <w:ind w:left="720" w:hanging="720"/>
        <w:rPr>
          <w:rFonts w:ascii="Times New Roman" w:hAnsi="Times New Roman" w:cs="Times New Roman"/>
          <w:color w:val="222222"/>
          <w:sz w:val="24"/>
          <w:szCs w:val="24"/>
          <w:shd w:val="clear" w:color="auto" w:fill="FFFFFF"/>
        </w:rPr>
      </w:pPr>
      <w:r w:rsidRPr="00872315">
        <w:rPr>
          <w:rFonts w:ascii="Times New Roman" w:hAnsi="Times New Roman" w:cs="Times New Roman"/>
          <w:color w:val="222222"/>
          <w:sz w:val="24"/>
          <w:szCs w:val="24"/>
          <w:shd w:val="clear" w:color="auto" w:fill="FFFFFF"/>
        </w:rPr>
        <w:t>Simenel, C., Umar, A. S., Godbey, K., Dasgupta, M., &amp; Hinde, D. J. (2017). How the Pauli exclusion principle affects fusion of atomic nuclei. </w:t>
      </w:r>
      <w:r w:rsidRPr="00872315">
        <w:rPr>
          <w:rFonts w:ascii="Times New Roman" w:hAnsi="Times New Roman" w:cs="Times New Roman"/>
          <w:i/>
          <w:iCs/>
          <w:color w:val="222222"/>
          <w:sz w:val="24"/>
          <w:szCs w:val="24"/>
          <w:shd w:val="clear" w:color="auto" w:fill="FFFFFF"/>
        </w:rPr>
        <w:t>Physical Review C</w:t>
      </w:r>
      <w:r w:rsidRPr="00872315">
        <w:rPr>
          <w:rFonts w:ascii="Times New Roman" w:hAnsi="Times New Roman" w:cs="Times New Roman"/>
          <w:color w:val="222222"/>
          <w:sz w:val="24"/>
          <w:szCs w:val="24"/>
          <w:shd w:val="clear" w:color="auto" w:fill="FFFFFF"/>
        </w:rPr>
        <w:t>, </w:t>
      </w:r>
      <w:r w:rsidRPr="00872315">
        <w:rPr>
          <w:rFonts w:ascii="Times New Roman" w:hAnsi="Times New Roman" w:cs="Times New Roman"/>
          <w:i/>
          <w:iCs/>
          <w:color w:val="222222"/>
          <w:sz w:val="24"/>
          <w:szCs w:val="24"/>
          <w:shd w:val="clear" w:color="auto" w:fill="FFFFFF"/>
        </w:rPr>
        <w:t>95</w:t>
      </w:r>
      <w:r w:rsidRPr="00872315">
        <w:rPr>
          <w:rFonts w:ascii="Times New Roman" w:hAnsi="Times New Roman" w:cs="Times New Roman"/>
          <w:color w:val="222222"/>
          <w:sz w:val="24"/>
          <w:szCs w:val="24"/>
          <w:shd w:val="clear" w:color="auto" w:fill="FFFFFF"/>
        </w:rPr>
        <w:t>(3), 031601.</w:t>
      </w:r>
    </w:p>
    <w:sectPr w:rsidR="00081FD3" w:rsidRPr="0087231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EF2" w:rsidRDefault="00562EF2" w:rsidP="00081FD3">
      <w:pPr>
        <w:spacing w:after="0" w:line="240" w:lineRule="auto"/>
      </w:pPr>
      <w:r>
        <w:separator/>
      </w:r>
    </w:p>
  </w:endnote>
  <w:endnote w:type="continuationSeparator" w:id="0">
    <w:p w:rsidR="00562EF2" w:rsidRDefault="00562EF2" w:rsidP="00081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EF2" w:rsidRDefault="00562EF2" w:rsidP="00081FD3">
      <w:pPr>
        <w:spacing w:after="0" w:line="240" w:lineRule="auto"/>
      </w:pPr>
      <w:r>
        <w:separator/>
      </w:r>
    </w:p>
  </w:footnote>
  <w:footnote w:type="continuationSeparator" w:id="0">
    <w:p w:rsidR="00562EF2" w:rsidRDefault="00562EF2" w:rsidP="00081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6442849"/>
      <w:docPartObj>
        <w:docPartGallery w:val="Page Numbers (Top of Page)"/>
        <w:docPartUnique/>
      </w:docPartObj>
    </w:sdtPr>
    <w:sdtEndPr>
      <w:rPr>
        <w:noProof/>
      </w:rPr>
    </w:sdtEndPr>
    <w:sdtContent>
      <w:p w:rsidR="00081FD3" w:rsidRPr="00081FD3" w:rsidRDefault="00081FD3">
        <w:pPr>
          <w:pStyle w:val="Header"/>
          <w:jc w:val="right"/>
          <w:rPr>
            <w:rFonts w:ascii="Times New Roman" w:hAnsi="Times New Roman" w:cs="Times New Roman"/>
            <w:sz w:val="24"/>
            <w:szCs w:val="24"/>
          </w:rPr>
        </w:pPr>
        <w:r w:rsidRPr="00081FD3">
          <w:rPr>
            <w:rFonts w:ascii="Times New Roman" w:hAnsi="Times New Roman" w:cs="Times New Roman"/>
            <w:sz w:val="24"/>
            <w:szCs w:val="24"/>
          </w:rPr>
          <w:fldChar w:fldCharType="begin"/>
        </w:r>
        <w:r w:rsidRPr="00081FD3">
          <w:rPr>
            <w:rFonts w:ascii="Times New Roman" w:hAnsi="Times New Roman" w:cs="Times New Roman"/>
            <w:sz w:val="24"/>
            <w:szCs w:val="24"/>
          </w:rPr>
          <w:instrText xml:space="preserve"> PAGE   \* MERGEFORMAT </w:instrText>
        </w:r>
        <w:r w:rsidRPr="00081FD3">
          <w:rPr>
            <w:rFonts w:ascii="Times New Roman" w:hAnsi="Times New Roman" w:cs="Times New Roman"/>
            <w:sz w:val="24"/>
            <w:szCs w:val="24"/>
          </w:rPr>
          <w:fldChar w:fldCharType="separate"/>
        </w:r>
        <w:r>
          <w:rPr>
            <w:rFonts w:ascii="Times New Roman" w:hAnsi="Times New Roman" w:cs="Times New Roman"/>
            <w:noProof/>
            <w:sz w:val="24"/>
            <w:szCs w:val="24"/>
          </w:rPr>
          <w:t>4</w:t>
        </w:r>
        <w:r w:rsidRPr="00081FD3">
          <w:rPr>
            <w:rFonts w:ascii="Times New Roman" w:hAnsi="Times New Roman" w:cs="Times New Roman"/>
            <w:noProof/>
            <w:sz w:val="24"/>
            <w:szCs w:val="24"/>
          </w:rPr>
          <w:fldChar w:fldCharType="end"/>
        </w:r>
      </w:p>
    </w:sdtContent>
  </w:sdt>
  <w:p w:rsidR="00081FD3" w:rsidRPr="00081FD3" w:rsidRDefault="00081F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CDE"/>
    <w:rsid w:val="00081FD3"/>
    <w:rsid w:val="00180CDE"/>
    <w:rsid w:val="00200ABF"/>
    <w:rsid w:val="0021524C"/>
    <w:rsid w:val="002F098C"/>
    <w:rsid w:val="002F4529"/>
    <w:rsid w:val="005007A1"/>
    <w:rsid w:val="00562EF2"/>
    <w:rsid w:val="00872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72AFC"/>
  <w15:chartTrackingRefBased/>
  <w15:docId w15:val="{9FEB6644-F1FB-4579-9DAE-AE505506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FD3"/>
  </w:style>
  <w:style w:type="paragraph" w:styleId="Footer">
    <w:name w:val="footer"/>
    <w:basedOn w:val="Normal"/>
    <w:link w:val="FooterChar"/>
    <w:uiPriority w:val="99"/>
    <w:unhideWhenUsed/>
    <w:rsid w:val="0008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2020-11-24T02:49:00Z</dcterms:created>
  <dcterms:modified xsi:type="dcterms:W3CDTF">2020-11-24T02:49:00Z</dcterms:modified>
</cp:coreProperties>
</file>